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A60" w:rsidRDefault="00A36A60" w:rsidP="00A36A60">
      <w:pPr>
        <w:spacing w:line="480" w:lineRule="auto"/>
        <w:rPr>
          <w:b/>
        </w:rPr>
      </w:pPr>
      <w:bookmarkStart w:id="0" w:name="_GoBack"/>
      <w:r>
        <w:rPr>
          <w:b/>
        </w:rPr>
        <w:t xml:space="preserve">Reasons </w:t>
      </w:r>
      <w:r w:rsidR="007D1777">
        <w:rPr>
          <w:b/>
        </w:rPr>
        <w:t xml:space="preserve">for Choosing This Topic—Biotechnology </w:t>
      </w:r>
    </w:p>
    <w:bookmarkEnd w:id="0"/>
    <w:p w:rsidR="00A36A60" w:rsidRDefault="00A36A60" w:rsidP="007D1777">
      <w:pPr>
        <w:spacing w:line="480" w:lineRule="auto"/>
        <w:ind w:firstLine="720"/>
      </w:pPr>
      <w:r>
        <w:t>Ethics involves the respect of human dignity. Biotechnology is a current trend in the medical field.  Protecting human subjects in clinical trials is an issue of concern in the current biotechnology world. It usually demands the participant to sign documents on informed consent, relaxing criteria, accepting to volunteer and he/she should be eligible. Protecting human subjects has continually become an issue of concern because researches involving human participants have become a vast commercial and academic activity. Most countries have however not kept up with this pace. They have not developed regulations through professional ethics, social customs and other state laws. The public is still less educated on ethical issues. Participants who participate in researches are not yet fully aware of the cost of their decisions. They are less informed about the compensation criteria, privacy, non-discrimination on their vulnerability basis and the need for their informed and voluntary consent.</w:t>
      </w:r>
    </w:p>
    <w:p w:rsidR="00A36A60" w:rsidRDefault="00A36A60"/>
    <w:p w:rsidR="00743996" w:rsidRDefault="00743996"/>
    <w:sectPr w:rsidR="00743996" w:rsidSect="00726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996"/>
    <w:rsid w:val="00054963"/>
    <w:rsid w:val="00382452"/>
    <w:rsid w:val="006A725D"/>
    <w:rsid w:val="00726EDF"/>
    <w:rsid w:val="00743996"/>
    <w:rsid w:val="007D1777"/>
    <w:rsid w:val="00A36A60"/>
    <w:rsid w:val="00E263E0"/>
    <w:rsid w:val="00FC5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0AD9B1-5F9C-431D-93F4-203A6283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Windows User</cp:lastModifiedBy>
  <cp:revision>2</cp:revision>
  <dcterms:created xsi:type="dcterms:W3CDTF">2018-01-31T02:30:00Z</dcterms:created>
  <dcterms:modified xsi:type="dcterms:W3CDTF">2018-01-31T02:30:00Z</dcterms:modified>
</cp:coreProperties>
</file>